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603666305542" w:lineRule="auto"/>
        <w:ind w:left="529.6720886230469" w:right="524.8950195312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POSTĘPOWANIA REKRUTACYJNEGO I UZUPEŁNIAJĄCEGO  DO SZKOŁY PODSTAWOWEJ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199707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IM. BOHATERÓW GRUDNIA ’70 W ŁĘGOWIE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82177734375" w:line="249.89999771118164" w:lineRule="auto"/>
        <w:ind w:left="453.0799865722656" w:right="512.01599121093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Szkoły Podstawowej im. Bohaterów Grudnia ’70 w Łęgowie przyjmowane są dzieci zamieszkałe w obwodzie szkoły tj. w Łęgowie, Rusocinie i Cieplewie.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53125" w:line="240" w:lineRule="auto"/>
        <w:ind w:left="430.03997802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Podstawą zgłoszenia dziecka jest wypełnienie przez rodzica zgłoszenia.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49.89999771118164" w:lineRule="auto"/>
        <w:ind w:left="781.5199279785156" w:right="846.91162109375" w:hanging="346.679992675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Karty zgłoszenia dzieci z rejonu przyjmowane i wydawane są w sekretariacie  placówki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53125" w:line="249.89965438842773" w:lineRule="auto"/>
        <w:ind w:left="781.5199279785156" w:right="0" w:hanging="352.679901123046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Kandydaci zamieszkali poza obwodem szkoły mogą być przyjęci po przeprowadzeniu  postępowania rekrutacyjnego, jeżeli szkoła nadal dysponuje wolnymi miejscami.  Postępowanie rekrutacyjne prowadzone jest na wniosek rodzica kandydata, złożony  zgodnie z określonym wzorem do dyrektora szkoły.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201416015625" w:line="249.89999771118164" w:lineRule="auto"/>
        <w:ind w:left="789.9200439453125" w:right="633.5040283203125" w:hanging="353.400115966796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Postępowanie rekrutacyjne przeprowadza komisja rekrutacyjna powołana przez  dyrektora szkoły.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201416015625" w:line="249.89999771118164" w:lineRule="auto"/>
        <w:ind w:left="783.43994140625" w:right="610.751953125" w:hanging="348.11996459960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W celu przeprowadzenia rekrutacji dyrektor placówki powołuje szkolną komisję rekrutacyjną. W jej skład wchodzą: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862.839965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przewodniczący – wicedyrektor szkoły,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62.839965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 przedstawicieli rady pedagogicznej szkoły.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200439453125" w:line="240" w:lineRule="auto"/>
        <w:ind w:left="433.8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Do zadań komisji rekrutacyjnej należy: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786.0000610351562" w:right="921.391601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ustalenie i podanie do publicznej wiadomości listy kandydatów przyjętych   - sporządzenie protokołu postępowania rekrutacyjnego,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201416015625" w:line="240" w:lineRule="auto"/>
        <w:ind w:left="439.64004516601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Rekrutacja przeprowadzana jest w następujących etapach: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200439453125" w:line="240" w:lineRule="auto"/>
        <w:ind w:left="575.6399536132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postępowanie podstawowe: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90028381347656" w:lineRule="auto"/>
        <w:ind w:left="862.8399658203125" w:right="667.44750976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od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18.05.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wydawanie i przyjmowanie wniosków,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90028381347656" w:lineRule="auto"/>
        <w:ind w:left="862.8399658203125" w:right="667.44750976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od 19.05.2026 r. do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1.05.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weryfikacja wniosków przez komisję,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90028381347656" w:lineRule="auto"/>
        <w:ind w:left="862.8399658203125" w:right="667.44750976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2.05.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 14.00 podanie do publicznej wiadomości poprzez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83642578125" w:line="249.89999771118164" w:lineRule="auto"/>
        <w:ind w:left="997.7999877929688" w:right="767.816162109375" w:hanging="4.5599365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umieszczenie w widocznym miejscu w siedzibie placówki listy kandydatów  zakwalifikowanych i niezakwalifikowanych,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992.5199890136719" w:right="68.690185546875" w:hanging="129.680023193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 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.05.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potwierdzenie przez rodzica kandydata woli przyjęcia w postaci  pisemnego oświadczenia,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992.5199890136719" w:right="33.944091796875" w:hanging="129.680023193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- 29.05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 14.00 podanie do publicznej wiadomości listy kandydatów  przyjętych i nieprzyjętych.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83642578125" w:line="240" w:lineRule="auto"/>
        <w:ind w:left="566.75994873046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postępowanie uzupełniające: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62.839965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- 24.06.202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- 30.0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r.- złożenie wniosku,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73876953125" w:line="240" w:lineRule="auto"/>
        <w:ind w:left="862.839965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.07.202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- 0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.07.202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– weryfikacja wniosku,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997.7999877929688" w:right="33.5595703125" w:hanging="134.960021972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.07.202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 14.00 – podanie do publicznej wiadomości listy kandydatów  zakwalifikowanych i kandydatów niezakwalifikowanych,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992.5199890136719" w:right="295.3515625" w:hanging="129.680023193359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.07.202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potwierdzenie przez rodzica kandydata woli przyjęcia w postaci  pisemnego oświadczenia,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9.89999771118164" w:lineRule="auto"/>
        <w:ind w:left="999.9600219726562" w:right="89.599609375" w:hanging="137.12005615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.07.202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do godz.14.00 podanie przez komisję listy kandydatów przyjętych  i nieprzyjętych.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53125" w:line="249.89999771118164" w:lineRule="auto"/>
        <w:ind w:left="790.159912109375" w:right="493.248291015625" w:hanging="355.559844970703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Ustala się kryteria rekrutacji do klasy pierwszej kandydatów zamieszkałych poza  obwodem szkoły: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53125" w:line="249.89999771118164" w:lineRule="auto"/>
        <w:ind w:left="790.159912109375" w:right="493.248291015625" w:hanging="355.559844970703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0.9992980957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49.344024658203"/>
        <w:gridCol w:w="1701.6552734375"/>
        <w:tblGridChange w:id="0">
          <w:tblGrid>
            <w:gridCol w:w="7349.344024658203"/>
            <w:gridCol w:w="1701.6552734375"/>
          </w:tblGrid>
        </w:tblGridChange>
      </w:tblGrid>
      <w:tr>
        <w:trPr>
          <w:cantSplit w:val="0"/>
          <w:trHeight w:val="405.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pkt.</w:t>
            </w:r>
          </w:p>
        </w:tc>
      </w:tr>
      <w:tr>
        <w:trPr>
          <w:cantSplit w:val="0"/>
          <w:trHeight w:val="45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objęcie kandydata pieczą zastępczą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5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do placówki uczęszcza rodzeństwo kandydata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5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miejsce pracy jednego z rodziców znajduje się w obwodzie szkoły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59.8059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samotne wychowywanie dziecka przez jednego rodzica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59.803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niepełnosprawność kandydata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5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8.311767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wielodzietność rodziny kandydata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781.5199279785156" w:right="212.496337890625" w:hanging="328.4399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O przyjęciu dziecka do szkoły w trakcie roku szkolnego, w tym do klas pierwszych,  decyduje dyrektor, z wyjątkiem dzieci zamieszkałych w obwodzie szkoły, które są przyjmowane z urzędu, zgodnie z odrębnymi przepisami. Jeżeli przyjęcie ucznia  wymaga przeprowadzenia zmian organizacyjnych pracy szkoły powodujących  dodatkowe skutki finansowe, dyrektor szkoły może przyjąć ucznia po uzyskaniu  zgody Organu Prowadzącego.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781.5199279785156" w:right="212.496337890625" w:hanging="328.4399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781.5199279785156" w:right="212.496337890625" w:hanging="328.4399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6519.685039370079" w:right="1057.56774902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6519.685039370079" w:right="1057.56774902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Paweł Flejszar</w:t>
      </w:r>
    </w:p>
    <w:sectPr>
      <w:pgSz w:h="16840" w:w="11900" w:orient="portrait"/>
      <w:pgMar w:bottom="1190.4023742675781" w:top="1414.89013671875" w:left="1416.9999694824219" w:right="1357.78442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